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35306C" w14:paraId="26E85FC4" w14:textId="77777777" w:rsidTr="0035306C">
        <w:tc>
          <w:tcPr>
            <w:tcW w:w="539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0195AB6F" w:rsidR="0035306C" w:rsidRPr="0035306C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35306C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14:paraId="604F2EE2" w14:textId="77777777" w:rsidTr="0035306C">
        <w:tc>
          <w:tcPr>
            <w:tcW w:w="539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6D7C9FD5" w14:textId="645FD237" w:rsidR="00AB7AC1" w:rsidRDefault="0035306C" w:rsidP="00AB7AC1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AB7AC1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BC4F47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D846A3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30</w:t>
            </w:r>
            <w:r w:rsidR="00AB7AC1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</w:t>
            </w:r>
          </w:p>
          <w:p w14:paraId="41DB6CAF" w14:textId="0932091C" w:rsidR="00AB7AC1" w:rsidRPr="00AB7AC1" w:rsidRDefault="00AB7AC1" w:rsidP="00AB7AC1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AB7AC1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         დასახელება:</w:t>
            </w:r>
            <w:r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 </w:t>
            </w:r>
            <w:r w:rsidRPr="00AB7AC1">
              <w:rPr>
                <w:rFonts w:ascii="Sylfaen" w:hAnsi="Sylfaen" w:cs="Sylfaen"/>
                <w:sz w:val="18"/>
                <w:szCs w:val="18"/>
                <w:lang w:val="ka-GE"/>
              </w:rPr>
              <w:t>ცხვირიდან სისხლდენის შეჩერება</w:t>
            </w:r>
          </w:p>
          <w:p w14:paraId="774DD08A" w14:textId="77777777" w:rsidR="0035306C" w:rsidRPr="00D622ED" w:rsidRDefault="0035306C" w:rsidP="00AB7AC1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35306C" w:rsidRDefault="0035306C" w:rsidP="002F2B3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35306C" w:rsidRDefault="0035306C" w:rsidP="002F2B3E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2B6365C5" w:rsidR="0035306C" w:rsidRPr="0035306C" w:rsidRDefault="0035306C" w:rsidP="002F2B3E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35306C">
              <w:rPr>
                <w:rFonts w:ascii="Sylfaen" w:eastAsia="Calibri" w:hAnsi="Sylfaen" w:cs="Sylfaen"/>
                <w:b/>
              </w:rPr>
              <w:t xml:space="preserve"> </w:t>
            </w:r>
            <w:r w:rsidRPr="0035306C">
              <w:rPr>
                <w:rFonts w:ascii="Sylfaen" w:eastAsia="Calibri" w:hAnsi="Sylfaen" w:cs="Sylfaen"/>
                <w:b/>
                <w:lang w:val="ka-GE"/>
              </w:rPr>
              <w:t>მიე</w:t>
            </w:r>
            <w:r w:rsidR="00AB7AC1">
              <w:rPr>
                <w:rFonts w:ascii="Sylfaen" w:eastAsia="Calibri" w:hAnsi="Sylfaen" w:cs="Sylfaen"/>
                <w:b/>
                <w:lang w:val="ka-GE"/>
              </w:rPr>
              <w:t>რ ბრძანებთ N</w:t>
            </w:r>
          </w:p>
        </w:tc>
      </w:tr>
    </w:tbl>
    <w:p w14:paraId="63B98175" w14:textId="65E6BBE4" w:rsidR="00343918" w:rsidRDefault="00BC4F47"/>
    <w:p w14:paraId="6836406E" w14:textId="77777777" w:rsidR="00A95671" w:rsidRPr="00A95671" w:rsidRDefault="00A95671" w:rsidP="00A95671">
      <w:pPr>
        <w:pStyle w:val="1"/>
        <w:numPr>
          <w:ilvl w:val="0"/>
          <w:numId w:val="0"/>
        </w:numPr>
        <w:tabs>
          <w:tab w:val="left" w:pos="720"/>
        </w:tabs>
        <w:ind w:left="180"/>
        <w:jc w:val="center"/>
        <w:rPr>
          <w:rFonts w:ascii="Sylfaen" w:hAnsi="Sylfaen" w:cs="Sylfaen"/>
          <w:sz w:val="22"/>
          <w:szCs w:val="22"/>
        </w:rPr>
      </w:pPr>
      <w:r w:rsidRPr="00A95671">
        <w:rPr>
          <w:rFonts w:ascii="Sylfaen" w:hAnsi="Sylfaen" w:cs="Sylfaen"/>
          <w:sz w:val="22"/>
          <w:szCs w:val="22"/>
          <w:lang w:val="ka-GE"/>
        </w:rPr>
        <w:t>ცხვირიდან სისხლდენის შეჩერება</w:t>
      </w:r>
    </w:p>
    <w:p w14:paraId="0452B62C" w14:textId="77777777" w:rsidR="00A95671" w:rsidRPr="00A95671" w:rsidRDefault="00A95671" w:rsidP="00A95671">
      <w:pPr>
        <w:spacing w:line="360" w:lineRule="auto"/>
        <w:ind w:left="90"/>
        <w:jc w:val="center"/>
        <w:rPr>
          <w:rFonts w:ascii="Sylfaen" w:hAnsi="Sylfaen" w:cs="AcadNusx"/>
          <w:sz w:val="22"/>
          <w:szCs w:val="22"/>
          <w:lang w:val="ka-GE"/>
        </w:rPr>
      </w:pPr>
      <w:r w:rsidRPr="00A95671">
        <w:rPr>
          <w:rFonts w:ascii="Sylfaen" w:hAnsi="Sylfaen" w:cs="AcadNusx"/>
          <w:sz w:val="22"/>
          <w:szCs w:val="22"/>
          <w:lang w:val="ka-GE"/>
        </w:rPr>
        <w:t>სტანდარტული ოპერაციული პროცედურა</w:t>
      </w:r>
    </w:p>
    <w:p w14:paraId="74237346" w14:textId="77777777" w:rsidR="00A95671" w:rsidRPr="00A95671" w:rsidRDefault="00A95671" w:rsidP="00A95671">
      <w:pPr>
        <w:rPr>
          <w:rFonts w:ascii="Sylfaen" w:hAnsi="Sylfaen"/>
          <w:sz w:val="22"/>
          <w:szCs w:val="22"/>
        </w:rPr>
      </w:pPr>
      <w:bookmarkStart w:id="1" w:name="_Hlk165910315"/>
    </w:p>
    <w:bookmarkEnd w:id="1"/>
    <w:p w14:paraId="0F0A349A" w14:textId="77777777" w:rsidR="00A95671" w:rsidRPr="00A95671" w:rsidRDefault="00A95671" w:rsidP="00A95671">
      <w:pPr>
        <w:pStyle w:val="a4"/>
        <w:numPr>
          <w:ilvl w:val="0"/>
          <w:numId w:val="36"/>
        </w:numPr>
        <w:tabs>
          <w:tab w:val="left" w:pos="810"/>
          <w:tab w:val="left" w:pos="990"/>
        </w:tabs>
        <w:autoSpaceDN w:val="0"/>
        <w:rPr>
          <w:rFonts w:ascii="Sylfaen" w:hAnsi="Sylfaen"/>
          <w:b/>
          <w:sz w:val="22"/>
          <w:szCs w:val="22"/>
          <w:lang w:val="ka-GE"/>
        </w:rPr>
      </w:pPr>
      <w:r w:rsidRPr="00A95671">
        <w:rPr>
          <w:rFonts w:ascii="Sylfaen" w:hAnsi="Sylfaen" w:cs="Sylfaen"/>
          <w:b/>
          <w:sz w:val="22"/>
          <w:szCs w:val="22"/>
          <w:lang w:val="ka-GE"/>
        </w:rPr>
        <w:t>მიზანი</w:t>
      </w:r>
      <w:r w:rsidRPr="00A95671">
        <w:rPr>
          <w:rFonts w:ascii="Sylfaen" w:hAnsi="Sylfaen"/>
          <w:b/>
          <w:sz w:val="22"/>
          <w:szCs w:val="22"/>
          <w:lang w:val="ka-GE"/>
        </w:rPr>
        <w:t xml:space="preserve"> </w:t>
      </w:r>
    </w:p>
    <w:p w14:paraId="1590A847" w14:textId="77777777" w:rsidR="00A95671" w:rsidRP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ცხვირიდან სისხლდენის დროს სისხლის დანაკარგის მინიმუმამდე დაყვანა</w:t>
      </w:r>
    </w:p>
    <w:p w14:paraId="69946556" w14:textId="77777777" w:rsidR="00A95671" w:rsidRP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rPr>
          <w:rFonts w:ascii="Sylfaen" w:hAnsi="Sylfaen"/>
          <w:b/>
          <w:sz w:val="22"/>
          <w:szCs w:val="22"/>
        </w:rPr>
      </w:pPr>
    </w:p>
    <w:p w14:paraId="7D008142" w14:textId="77777777" w:rsidR="00A95671" w:rsidRPr="00A95671" w:rsidRDefault="00A95671" w:rsidP="00A95671">
      <w:pPr>
        <w:pStyle w:val="a4"/>
        <w:numPr>
          <w:ilvl w:val="0"/>
          <w:numId w:val="36"/>
        </w:numPr>
        <w:autoSpaceDN w:val="0"/>
        <w:rPr>
          <w:rFonts w:ascii="Sylfaen" w:hAnsi="Sylfaen" w:cs="Sylfaen"/>
          <w:b/>
          <w:sz w:val="22"/>
          <w:szCs w:val="22"/>
          <w:lang w:val="ka-GE"/>
        </w:rPr>
      </w:pPr>
      <w:r w:rsidRPr="00A95671">
        <w:rPr>
          <w:rFonts w:ascii="Sylfaen" w:hAnsi="Sylfaen" w:cs="Sylfaen"/>
          <w:b/>
          <w:sz w:val="22"/>
          <w:szCs w:val="22"/>
          <w:lang w:val="ka-GE"/>
        </w:rPr>
        <w:t>სამიზნე ჯგუფი</w:t>
      </w:r>
    </w:p>
    <w:p w14:paraId="176BCC32" w14:textId="11475F51" w:rsidR="00A95671" w:rsidRPr="00A95671" w:rsidRDefault="00A95671" w:rsidP="00A95671">
      <w:pPr>
        <w:ind w:left="540"/>
        <w:rPr>
          <w:rFonts w:ascii="Sylfaen" w:hAnsi="Sylfaen" w:cs="Sylfaen"/>
          <w:sz w:val="22"/>
          <w:szCs w:val="22"/>
          <w:lang w:val="ka-GE"/>
        </w:rPr>
      </w:pPr>
      <w:r w:rsidRPr="00A95671">
        <w:rPr>
          <w:rFonts w:ascii="Sylfaen" w:hAnsi="Sylfaen" w:cs="Sylfaen"/>
          <w:sz w:val="22"/>
          <w:szCs w:val="22"/>
          <w:lang w:val="ka-GE"/>
        </w:rPr>
        <w:t>პროტოკოლის რეკომენდაციები შეეხება ყველა პაციენტს, რომელთაც აღენიშნებათ ცხვირიდან სისხლდენა</w:t>
      </w:r>
    </w:p>
    <w:p w14:paraId="1D856086" w14:textId="77777777" w:rsidR="00A95671" w:rsidRPr="00A95671" w:rsidRDefault="00A95671" w:rsidP="00A95671">
      <w:pPr>
        <w:ind w:left="540"/>
        <w:rPr>
          <w:rFonts w:ascii="Sylfaen" w:hAnsi="Sylfaen" w:cs="Sylfaen"/>
          <w:b/>
          <w:sz w:val="22"/>
          <w:szCs w:val="22"/>
        </w:rPr>
      </w:pPr>
    </w:p>
    <w:p w14:paraId="20D4BDA9" w14:textId="77777777" w:rsidR="00A95671" w:rsidRPr="00A95671" w:rsidRDefault="00A95671" w:rsidP="00A95671">
      <w:pPr>
        <w:pStyle w:val="a4"/>
        <w:numPr>
          <w:ilvl w:val="0"/>
          <w:numId w:val="36"/>
        </w:numPr>
        <w:autoSpaceDN w:val="0"/>
        <w:rPr>
          <w:rFonts w:ascii="Sylfaen" w:hAnsi="Sylfaen" w:cs="Sylfaen"/>
          <w:b/>
          <w:sz w:val="22"/>
          <w:szCs w:val="22"/>
          <w:lang w:val="ka-GE"/>
        </w:rPr>
      </w:pPr>
      <w:r w:rsidRPr="00A95671">
        <w:rPr>
          <w:rFonts w:ascii="Sylfaen" w:hAnsi="Sylfaen" w:cs="Sylfaen"/>
          <w:b/>
          <w:sz w:val="22"/>
          <w:szCs w:val="22"/>
          <w:lang w:val="ka-GE"/>
        </w:rPr>
        <w:t>ვისთვის არის პროტოკოლი განკუთვნილი</w:t>
      </w:r>
    </w:p>
    <w:p w14:paraId="1C7CD317" w14:textId="77777777" w:rsidR="00A95671" w:rsidRPr="00A95671" w:rsidRDefault="00A95671" w:rsidP="00A95671">
      <w:pPr>
        <w:ind w:left="540"/>
        <w:rPr>
          <w:rFonts w:ascii="Sylfaen" w:hAnsi="Sylfaen" w:cs="Sylfaen"/>
          <w:sz w:val="22"/>
          <w:szCs w:val="22"/>
        </w:rPr>
      </w:pPr>
      <w:r w:rsidRPr="00A95671">
        <w:rPr>
          <w:rFonts w:ascii="Sylfaen" w:hAnsi="Sylfaen" w:cs="Sylfaen"/>
          <w:sz w:val="22"/>
          <w:szCs w:val="22"/>
          <w:lang w:val="ka-GE"/>
        </w:rPr>
        <w:t>პროტოკოლი განკუთვნილია კლინიკის პრაქტიკოსი ექთნებისთვის</w:t>
      </w:r>
      <w:r w:rsidRPr="00A95671">
        <w:rPr>
          <w:rFonts w:ascii="Sylfaen" w:hAnsi="Sylfaen" w:cs="Sylfaen"/>
          <w:sz w:val="22"/>
          <w:szCs w:val="22"/>
        </w:rPr>
        <w:t>.</w:t>
      </w:r>
    </w:p>
    <w:p w14:paraId="7BBAD2E6" w14:textId="77777777" w:rsidR="00A95671" w:rsidRPr="00A95671" w:rsidRDefault="00A95671" w:rsidP="00A95671">
      <w:pPr>
        <w:rPr>
          <w:rFonts w:ascii="Sylfaen" w:hAnsi="Sylfaen"/>
          <w:sz w:val="22"/>
          <w:szCs w:val="22"/>
        </w:rPr>
      </w:pPr>
      <w:r w:rsidRPr="00A95671">
        <w:rPr>
          <w:rFonts w:ascii="Sylfaen" w:hAnsi="Sylfaen" w:cs="Sylfaen"/>
          <w:sz w:val="22"/>
          <w:szCs w:val="22"/>
          <w:lang w:val="ka-GE"/>
        </w:rPr>
        <w:t xml:space="preserve"> </w:t>
      </w:r>
      <w:r w:rsidRPr="00A95671">
        <w:rPr>
          <w:rFonts w:ascii="Sylfaen" w:hAnsi="Sylfaen"/>
          <w:sz w:val="22"/>
          <w:szCs w:val="22"/>
          <w:lang w:val="ka-GE"/>
        </w:rPr>
        <w:t xml:space="preserve"> </w:t>
      </w:r>
    </w:p>
    <w:p w14:paraId="4939AE93" w14:textId="77777777" w:rsidR="00A95671" w:rsidRPr="00A95671" w:rsidRDefault="00A95671" w:rsidP="00A95671">
      <w:pPr>
        <w:pStyle w:val="a4"/>
        <w:widowControl w:val="0"/>
        <w:numPr>
          <w:ilvl w:val="0"/>
          <w:numId w:val="36"/>
        </w:numPr>
        <w:tabs>
          <w:tab w:val="left" w:pos="-851"/>
          <w:tab w:val="left" w:pos="284"/>
          <w:tab w:val="left" w:pos="426"/>
        </w:tabs>
        <w:autoSpaceDE w:val="0"/>
        <w:autoSpaceDN w:val="0"/>
        <w:contextualSpacing w:val="0"/>
        <w:rPr>
          <w:rFonts w:ascii="Sylfaen" w:hAnsi="Sylfaen"/>
          <w:b/>
          <w:sz w:val="22"/>
          <w:szCs w:val="22"/>
          <w:lang w:val="ka-GE"/>
        </w:rPr>
      </w:pPr>
      <w:r w:rsidRPr="00A95671">
        <w:rPr>
          <w:rFonts w:ascii="Sylfaen" w:hAnsi="Sylfaen"/>
          <w:b/>
          <w:sz w:val="22"/>
          <w:szCs w:val="22"/>
          <w:lang w:val="ka-GE"/>
        </w:rPr>
        <w:t>პროცედურა</w:t>
      </w:r>
    </w:p>
    <w:p w14:paraId="44EB2255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სისხლმდენ მიდამოზე განახორციელეთ მანუალური ზეწოლა</w:t>
      </w:r>
      <w:r w:rsidRPr="00A95671">
        <w:rPr>
          <w:rFonts w:ascii="Sylfaen" w:hAnsi="Sylfaen"/>
          <w:sz w:val="22"/>
          <w:szCs w:val="22"/>
        </w:rPr>
        <w:t>;</w:t>
      </w:r>
    </w:p>
    <w:p w14:paraId="0B90E40F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დაადგინეთ სისხლდენის გამომწვევი მიზეზი</w:t>
      </w:r>
      <w:r w:rsidRPr="00A95671">
        <w:rPr>
          <w:rFonts w:ascii="Sylfaen" w:hAnsi="Sylfaen"/>
          <w:sz w:val="22"/>
          <w:szCs w:val="22"/>
        </w:rPr>
        <w:t>;</w:t>
      </w:r>
    </w:p>
    <w:p w14:paraId="5089CA5F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აწარმოეთ დაკარგული სისხლის რაოდენობის მონიტორინგი</w:t>
      </w:r>
      <w:r w:rsidRPr="00A95671">
        <w:rPr>
          <w:rFonts w:ascii="Sylfaen" w:hAnsi="Sylfaen"/>
          <w:sz w:val="22"/>
          <w:szCs w:val="22"/>
        </w:rPr>
        <w:t>;</w:t>
      </w:r>
    </w:p>
    <w:p w14:paraId="51257DD2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დააკვირდით რა რაოდენობით სისხლი ჩაედინება ოროფარენგიალურ მიდამოში</w:t>
      </w:r>
      <w:r w:rsidRPr="00A95671">
        <w:rPr>
          <w:rFonts w:ascii="Sylfaen" w:hAnsi="Sylfaen"/>
          <w:sz w:val="22"/>
          <w:szCs w:val="22"/>
        </w:rPr>
        <w:t>;</w:t>
      </w:r>
    </w:p>
    <w:p w14:paraId="2658BCEE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დაზიანებულ არეზე დაადეთ ყინული</w:t>
      </w:r>
      <w:r w:rsidRPr="00A95671">
        <w:rPr>
          <w:rFonts w:ascii="Sylfaen" w:hAnsi="Sylfaen"/>
          <w:sz w:val="22"/>
          <w:szCs w:val="22"/>
        </w:rPr>
        <w:t>;</w:t>
      </w:r>
    </w:p>
    <w:p w14:paraId="3554AF8F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საჭიროების შემთხვევაში ცხვირის დანამატ სინუსებზე დაადეთ ყინული</w:t>
      </w:r>
      <w:r w:rsidRPr="00A95671">
        <w:rPr>
          <w:rFonts w:ascii="Sylfaen" w:hAnsi="Sylfaen"/>
          <w:sz w:val="22"/>
          <w:szCs w:val="22"/>
        </w:rPr>
        <w:t>;</w:t>
      </w:r>
    </w:p>
    <w:p w14:paraId="0CDFC42A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თუ საჭიროება მოითხოვს შეზღუდეთ პაციენტის მოძრაობა</w:t>
      </w:r>
      <w:r w:rsidRPr="00A95671">
        <w:rPr>
          <w:rFonts w:ascii="Sylfaen" w:hAnsi="Sylfaen"/>
          <w:sz w:val="22"/>
          <w:szCs w:val="22"/>
        </w:rPr>
        <w:t>;</w:t>
      </w:r>
    </w:p>
    <w:p w14:paraId="7F75301C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 xml:space="preserve">განახორციელეთ ტკივილის </w:t>
      </w:r>
      <w:r w:rsidRPr="00A95671">
        <w:rPr>
          <w:rFonts w:ascii="Sylfaen" w:hAnsi="Sylfaen"/>
          <w:sz w:val="22"/>
          <w:szCs w:val="22"/>
        </w:rPr>
        <w:t>შ</w:t>
      </w:r>
      <w:r w:rsidRPr="00A95671">
        <w:rPr>
          <w:rFonts w:ascii="Sylfaen" w:hAnsi="Sylfaen"/>
          <w:sz w:val="22"/>
          <w:szCs w:val="22"/>
          <w:lang w:val="ka-GE"/>
        </w:rPr>
        <w:t>ემსუბუქებისკენ მიმართული ღონისძიებები;</w:t>
      </w:r>
    </w:p>
    <w:p w14:paraId="4DC38C7F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შეინარჩუნეთ პაციენტის ჰაერგამტარი გზების გამავლობა;</w:t>
      </w:r>
    </w:p>
    <w:p w14:paraId="61F1B462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უთხარით პაციენტს არ განახორციელოს ქმედება, რომელიც დამატებით მიაყენებს ტრამვას (მაგ: ცხვირზე ხელის მოკიდება);</w:t>
      </w:r>
    </w:p>
    <w:p w14:paraId="10A2020D" w14:textId="77777777" w:rsidR="00A95671" w:rsidRPr="00A95671" w:rsidRDefault="00A95671" w:rsidP="00A95671">
      <w:pPr>
        <w:pStyle w:val="a4"/>
        <w:numPr>
          <w:ilvl w:val="0"/>
          <w:numId w:val="37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ind w:left="1080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  <w:lang w:val="ka-GE"/>
        </w:rPr>
        <w:t>აცნობეთ ექიმს ინციდენტის შესახებ.</w:t>
      </w:r>
    </w:p>
    <w:p w14:paraId="32355629" w14:textId="77777777" w:rsidR="00A95671" w:rsidRP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ind w:left="1080" w:hanging="284"/>
        <w:rPr>
          <w:rFonts w:ascii="Sylfaen" w:hAnsi="Sylfaen"/>
          <w:sz w:val="22"/>
          <w:szCs w:val="22"/>
          <w:lang w:val="ka-GE"/>
        </w:rPr>
      </w:pPr>
    </w:p>
    <w:p w14:paraId="43372787" w14:textId="77777777" w:rsidR="00A95671" w:rsidRP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ind w:left="284" w:hanging="284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b/>
          <w:bCs/>
          <w:sz w:val="22"/>
          <w:szCs w:val="22"/>
          <w:lang w:val="ka-GE"/>
        </w:rPr>
        <w:t>წყარო:</w:t>
      </w:r>
    </w:p>
    <w:p w14:paraId="35F44E92" w14:textId="77777777" w:rsidR="00A95671" w:rsidRPr="00A95671" w:rsidRDefault="00A95671" w:rsidP="00A95671">
      <w:pPr>
        <w:pStyle w:val="Default"/>
        <w:numPr>
          <w:ilvl w:val="0"/>
          <w:numId w:val="38"/>
        </w:numPr>
        <w:tabs>
          <w:tab w:val="left" w:pos="284"/>
          <w:tab w:val="left" w:pos="426"/>
        </w:tabs>
        <w:rPr>
          <w:rFonts w:ascii="Sylfaen" w:hAnsi="Sylfaen"/>
          <w:color w:val="auto"/>
          <w:sz w:val="22"/>
          <w:szCs w:val="22"/>
        </w:rPr>
      </w:pPr>
      <w:r w:rsidRPr="00A95671">
        <w:rPr>
          <w:rFonts w:ascii="Sylfaen" w:hAnsi="Sylfaen"/>
          <w:color w:val="auto"/>
          <w:sz w:val="22"/>
          <w:szCs w:val="22"/>
        </w:rPr>
        <w:t xml:space="preserve">Cullen, L.M. (1992). Interventions related to circulatory care. In G.M. Bulechek &amp; J.C. McCloskey (Eds.), Symposium on Nursing Interventions. Nursing Clinics of North America, 27(2), 445-476. </w:t>
      </w:r>
    </w:p>
    <w:p w14:paraId="7876F96C" w14:textId="77777777" w:rsidR="00A95671" w:rsidRPr="00A95671" w:rsidRDefault="00A95671" w:rsidP="00A95671">
      <w:pPr>
        <w:pStyle w:val="Default"/>
        <w:numPr>
          <w:ilvl w:val="0"/>
          <w:numId w:val="38"/>
        </w:numPr>
        <w:tabs>
          <w:tab w:val="left" w:pos="284"/>
          <w:tab w:val="left" w:pos="426"/>
        </w:tabs>
        <w:rPr>
          <w:rFonts w:ascii="Sylfaen" w:hAnsi="Sylfaen"/>
          <w:color w:val="auto"/>
          <w:sz w:val="22"/>
          <w:szCs w:val="22"/>
        </w:rPr>
      </w:pPr>
      <w:r w:rsidRPr="00A95671">
        <w:rPr>
          <w:rFonts w:ascii="Sylfaen" w:hAnsi="Sylfaen"/>
          <w:color w:val="auto"/>
          <w:sz w:val="22"/>
          <w:szCs w:val="22"/>
        </w:rPr>
        <w:lastRenderedPageBreak/>
        <w:t xml:space="preserve">Jennings, B. (1991). The hematologic system. In J. Alspach (Ed.), AACN’s core curriculum for critical care nursing (4th ed.) (pp. 675-747). Philadelphia: W.B. Saunders. </w:t>
      </w:r>
    </w:p>
    <w:p w14:paraId="074BA1E5" w14:textId="77777777" w:rsidR="00A95671" w:rsidRPr="00A95671" w:rsidRDefault="00A95671" w:rsidP="00A95671">
      <w:pPr>
        <w:pStyle w:val="Default"/>
        <w:numPr>
          <w:ilvl w:val="0"/>
          <w:numId w:val="38"/>
        </w:numPr>
        <w:tabs>
          <w:tab w:val="left" w:pos="284"/>
          <w:tab w:val="left" w:pos="426"/>
        </w:tabs>
        <w:rPr>
          <w:rFonts w:ascii="Sylfaen" w:hAnsi="Sylfaen"/>
          <w:color w:val="auto"/>
          <w:sz w:val="22"/>
          <w:szCs w:val="22"/>
        </w:rPr>
      </w:pPr>
      <w:r w:rsidRPr="00A95671">
        <w:rPr>
          <w:rFonts w:ascii="Sylfaen" w:hAnsi="Sylfaen"/>
          <w:color w:val="auto"/>
          <w:sz w:val="22"/>
          <w:szCs w:val="22"/>
        </w:rPr>
        <w:t xml:space="preserve">Johanson, B.C., Wells, S.J., Hoffmeister, D., &amp; Dungca, C.U. (1988). Standards for critical care (3rd ed.). St. Louis: Mosby. </w:t>
      </w:r>
    </w:p>
    <w:p w14:paraId="7B8E72D4" w14:textId="77777777" w:rsidR="00A95671" w:rsidRPr="00A95671" w:rsidRDefault="00A95671" w:rsidP="00A95671">
      <w:pPr>
        <w:pStyle w:val="Default"/>
        <w:numPr>
          <w:ilvl w:val="0"/>
          <w:numId w:val="38"/>
        </w:numPr>
        <w:tabs>
          <w:tab w:val="left" w:pos="284"/>
          <w:tab w:val="left" w:pos="426"/>
        </w:tabs>
        <w:rPr>
          <w:rFonts w:ascii="Sylfaen" w:hAnsi="Sylfaen"/>
          <w:color w:val="auto"/>
          <w:sz w:val="22"/>
          <w:szCs w:val="22"/>
        </w:rPr>
      </w:pPr>
      <w:r w:rsidRPr="00A95671">
        <w:rPr>
          <w:rFonts w:ascii="Sylfaen" w:hAnsi="Sylfaen"/>
          <w:color w:val="auto"/>
          <w:sz w:val="22"/>
          <w:szCs w:val="22"/>
        </w:rPr>
        <w:t xml:space="preserve">Kitt, S., &amp; Karser, J. (1990). Emergency nursing: A physiological and clinical perspective. Philadelphia: W.B. Saunders. </w:t>
      </w:r>
    </w:p>
    <w:p w14:paraId="22D82867" w14:textId="77777777" w:rsidR="00A95671" w:rsidRPr="00A95671" w:rsidRDefault="00A95671" w:rsidP="00A95671">
      <w:pPr>
        <w:pStyle w:val="a4"/>
        <w:numPr>
          <w:ilvl w:val="0"/>
          <w:numId w:val="38"/>
        </w:numPr>
        <w:tabs>
          <w:tab w:val="left" w:pos="-851"/>
          <w:tab w:val="left" w:pos="284"/>
          <w:tab w:val="left" w:pos="426"/>
        </w:tabs>
        <w:autoSpaceDN w:val="0"/>
        <w:spacing w:after="200" w:line="276" w:lineRule="auto"/>
        <w:rPr>
          <w:rFonts w:ascii="Sylfaen" w:hAnsi="Sylfaen"/>
          <w:sz w:val="22"/>
          <w:szCs w:val="22"/>
          <w:lang w:val="ka-GE"/>
        </w:rPr>
      </w:pPr>
      <w:r w:rsidRPr="00A95671">
        <w:rPr>
          <w:rFonts w:ascii="Sylfaen" w:hAnsi="Sylfaen"/>
          <w:sz w:val="22"/>
          <w:szCs w:val="22"/>
        </w:rPr>
        <w:t>Thompson, J.M., McFarland, G.K., Hirsch, J.E., &amp; Tucker, S.M. (1998). Mosby’s clinical nursing (4th ed.). St. Louis: Mosby.</w:t>
      </w:r>
    </w:p>
    <w:p w14:paraId="5992B4C8" w14:textId="77777777" w:rsidR="00A95671" w:rsidRPr="00A95671" w:rsidRDefault="00A95671" w:rsidP="00A95671">
      <w:pPr>
        <w:pStyle w:val="a4"/>
        <w:numPr>
          <w:ilvl w:val="0"/>
          <w:numId w:val="38"/>
        </w:numPr>
        <w:tabs>
          <w:tab w:val="left" w:pos="-851"/>
          <w:tab w:val="left" w:pos="284"/>
          <w:tab w:val="left" w:pos="426"/>
        </w:tabs>
        <w:autoSpaceDN w:val="0"/>
        <w:spacing w:after="160" w:line="256" w:lineRule="auto"/>
        <w:rPr>
          <w:rFonts w:ascii="Sylfaen" w:hAnsi="Sylfaen"/>
          <w:sz w:val="22"/>
          <w:szCs w:val="22"/>
        </w:rPr>
      </w:pPr>
      <w:r w:rsidRPr="00A95671">
        <w:rPr>
          <w:rFonts w:ascii="Sylfaen" w:hAnsi="Sylfaen"/>
          <w:sz w:val="22"/>
          <w:szCs w:val="22"/>
        </w:rPr>
        <w:t xml:space="preserve">First Aid Management Protocol - </w:t>
      </w:r>
      <w:hyperlink r:id="rId6" w:history="1">
        <w:r w:rsidRPr="00A95671">
          <w:rPr>
            <w:rStyle w:val="a5"/>
            <w:rFonts w:ascii="Sylfaen" w:hAnsi="Sylfaen"/>
            <w:sz w:val="22"/>
            <w:szCs w:val="22"/>
          </w:rPr>
          <w:t>https://www.usc.edu.au/community/work-at-usc/health-safety-and-wellbeing/health-and-safety-risk-management/first-aid-management-protocol</w:t>
        </w:r>
      </w:hyperlink>
    </w:p>
    <w:p w14:paraId="6C2E53CA" w14:textId="77777777" w:rsidR="00A95671" w:rsidRPr="00A95671" w:rsidRDefault="00A95671" w:rsidP="00A95671">
      <w:pPr>
        <w:pStyle w:val="a4"/>
        <w:numPr>
          <w:ilvl w:val="0"/>
          <w:numId w:val="38"/>
        </w:numPr>
        <w:autoSpaceDN w:val="0"/>
        <w:spacing w:after="160" w:line="256" w:lineRule="auto"/>
        <w:rPr>
          <w:rFonts w:ascii="Sylfaen" w:hAnsi="Sylfaen"/>
          <w:sz w:val="22"/>
          <w:szCs w:val="22"/>
        </w:rPr>
      </w:pPr>
      <w:r w:rsidRPr="00A95671">
        <w:rPr>
          <w:rFonts w:ascii="Sylfaen" w:hAnsi="Sylfaen"/>
          <w:sz w:val="22"/>
          <w:szCs w:val="22"/>
        </w:rPr>
        <w:t xml:space="preserve">Clinical Practice Guideline: Nosebleed (Epistaxis) - </w:t>
      </w:r>
      <w:r w:rsidRPr="00A95671">
        <w:rPr>
          <w:rFonts w:ascii="Sylfaen" w:hAnsi="Sylfaen"/>
          <w:b/>
          <w:bCs/>
          <w:sz w:val="22"/>
          <w:szCs w:val="22"/>
        </w:rPr>
        <w:t>Otolaryngology</w:t>
      </w:r>
      <w:r w:rsidRPr="00A95671">
        <w:rPr>
          <w:rFonts w:ascii="Sylfaen" w:hAnsi="Sylfaen"/>
          <w:sz w:val="22"/>
          <w:szCs w:val="22"/>
        </w:rPr>
        <w:t xml:space="preserve">– Head and Neck Surgery 2020, Vol. 162(1S) S1–S38 American Academy of Otolaryngology–Head and Neck Surgery Foundation 2020 Reprints and permission: sagepub.com/journalsPermissions.nav DOI: 10.1177/0194599819890327- </w:t>
      </w:r>
      <w:hyperlink r:id="rId7" w:history="1">
        <w:r w:rsidRPr="00A95671">
          <w:rPr>
            <w:rStyle w:val="a5"/>
            <w:rFonts w:ascii="Sylfaen" w:hAnsi="Sylfaen"/>
            <w:sz w:val="22"/>
            <w:szCs w:val="22"/>
          </w:rPr>
          <w:t>http://otojournal.org</w:t>
        </w:r>
      </w:hyperlink>
      <w:r w:rsidRPr="00A95671">
        <w:rPr>
          <w:rFonts w:ascii="Sylfaen" w:hAnsi="Sylfaen"/>
          <w:sz w:val="22"/>
          <w:szCs w:val="22"/>
        </w:rPr>
        <w:t xml:space="preserve"> ;  </w:t>
      </w:r>
    </w:p>
    <w:p w14:paraId="4851653E" w14:textId="77777777" w:rsidR="00A95671" w:rsidRPr="00A95671" w:rsidRDefault="00BC4F47" w:rsidP="00A95671">
      <w:pPr>
        <w:pStyle w:val="a4"/>
        <w:numPr>
          <w:ilvl w:val="0"/>
          <w:numId w:val="38"/>
        </w:numPr>
        <w:autoSpaceDN w:val="0"/>
        <w:spacing w:after="160" w:line="256" w:lineRule="auto"/>
        <w:rPr>
          <w:rFonts w:ascii="Sylfaen" w:hAnsi="Sylfaen"/>
          <w:sz w:val="22"/>
          <w:szCs w:val="22"/>
        </w:rPr>
      </w:pPr>
      <w:hyperlink r:id="rId8" w:history="1">
        <w:r w:rsidR="00A95671" w:rsidRPr="00A95671">
          <w:rPr>
            <w:rStyle w:val="a5"/>
            <w:rFonts w:ascii="Sylfaen" w:hAnsi="Sylfaen"/>
            <w:sz w:val="22"/>
            <w:szCs w:val="22"/>
          </w:rPr>
          <w:t>https://journals.sagepub.com/doi/pdf/10.1177/0194599819890327</w:t>
        </w:r>
      </w:hyperlink>
    </w:p>
    <w:p w14:paraId="75A5D4E9" w14:textId="77777777" w:rsidR="00A95671" w:rsidRDefault="00A95671" w:rsidP="00A95671">
      <w:pPr>
        <w:pStyle w:val="a4"/>
        <w:ind w:left="1022"/>
        <w:rPr>
          <w:rFonts w:ascii="Sylfaen" w:hAnsi="Sylfaen"/>
        </w:rPr>
      </w:pPr>
    </w:p>
    <w:p w14:paraId="75E5E33B" w14:textId="77777777" w:rsid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spacing w:after="200" w:line="276" w:lineRule="auto"/>
        <w:ind w:left="-76"/>
        <w:rPr>
          <w:rFonts w:ascii="Sylfaen" w:hAnsi="Sylfaen"/>
          <w:lang w:val="ka-GE"/>
        </w:rPr>
      </w:pPr>
    </w:p>
    <w:p w14:paraId="0F4B408D" w14:textId="77777777" w:rsid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spacing w:after="200" w:line="276" w:lineRule="auto"/>
        <w:ind w:left="-76"/>
        <w:rPr>
          <w:rFonts w:ascii="Sylfaen" w:hAnsi="Sylfaen"/>
          <w:lang w:val="ka-GE"/>
        </w:rPr>
      </w:pPr>
    </w:p>
    <w:p w14:paraId="54F82D46" w14:textId="77777777" w:rsid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spacing w:after="200" w:line="276" w:lineRule="auto"/>
        <w:ind w:left="284"/>
        <w:rPr>
          <w:rFonts w:ascii="Sylfaen" w:hAnsi="Sylfaen"/>
          <w:lang w:val="ka-GE"/>
        </w:rPr>
      </w:pPr>
    </w:p>
    <w:p w14:paraId="4FEDBE48" w14:textId="77777777" w:rsid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spacing w:after="200" w:line="276" w:lineRule="auto"/>
        <w:ind w:left="284"/>
        <w:rPr>
          <w:rFonts w:ascii="Sylfaen" w:hAnsi="Sylfaen"/>
          <w:lang w:val="ka-GE"/>
        </w:rPr>
      </w:pPr>
    </w:p>
    <w:p w14:paraId="6EA9A08D" w14:textId="77777777" w:rsidR="00A95671" w:rsidRDefault="00A95671" w:rsidP="00A95671">
      <w:pPr>
        <w:pStyle w:val="a4"/>
        <w:tabs>
          <w:tab w:val="left" w:pos="-851"/>
          <w:tab w:val="left" w:pos="284"/>
          <w:tab w:val="left" w:pos="426"/>
        </w:tabs>
        <w:spacing w:after="200" w:line="276" w:lineRule="auto"/>
        <w:ind w:left="284"/>
        <w:rPr>
          <w:rFonts w:ascii="Sylfaen" w:hAnsi="Sylfaen"/>
          <w:sz w:val="24"/>
          <w:lang w:val="ka-GE"/>
        </w:rPr>
      </w:pPr>
    </w:p>
    <w:p w14:paraId="7C813D9A" w14:textId="77777777" w:rsidR="00A95671" w:rsidRDefault="00A95671" w:rsidP="00A95671">
      <w:pPr>
        <w:rPr>
          <w:rFonts w:ascii="Sylfaen" w:hAnsi="Sylfaen"/>
        </w:rPr>
      </w:pPr>
    </w:p>
    <w:p w14:paraId="05252ADE" w14:textId="77777777" w:rsidR="00A95671" w:rsidRDefault="00A95671" w:rsidP="00A95671">
      <w:pPr>
        <w:rPr>
          <w:rFonts w:ascii="Sylfaen" w:hAnsi="Sylfaen"/>
        </w:rPr>
      </w:pPr>
    </w:p>
    <w:p w14:paraId="7DEA4C1A" w14:textId="77777777" w:rsidR="00A95671" w:rsidRDefault="00A95671" w:rsidP="00A95671">
      <w:pPr>
        <w:pStyle w:val="1"/>
        <w:numPr>
          <w:ilvl w:val="0"/>
          <w:numId w:val="0"/>
        </w:numPr>
        <w:tabs>
          <w:tab w:val="left" w:pos="720"/>
        </w:tabs>
        <w:ind w:left="720" w:hanging="720"/>
        <w:rPr>
          <w:rFonts w:ascii="Sylfaen" w:hAnsi="Sylfaen"/>
          <w:bCs w:val="0"/>
          <w:sz w:val="24"/>
          <w:szCs w:val="24"/>
          <w:lang w:val="ka-GE"/>
        </w:rPr>
      </w:pPr>
    </w:p>
    <w:p w14:paraId="5FC3160F" w14:textId="77777777" w:rsidR="006C0D63" w:rsidRPr="00CC35C2" w:rsidRDefault="006C0D63">
      <w:pPr>
        <w:rPr>
          <w:sz w:val="22"/>
          <w:szCs w:val="22"/>
        </w:rPr>
      </w:pPr>
    </w:p>
    <w:sectPr w:rsidR="006C0D63" w:rsidRPr="00CC35C2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63AE"/>
    <w:multiLevelType w:val="hybridMultilevel"/>
    <w:tmpl w:val="B7D851E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32E2CEF"/>
    <w:multiLevelType w:val="hybridMultilevel"/>
    <w:tmpl w:val="17DC9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7916"/>
    <w:multiLevelType w:val="hybridMultilevel"/>
    <w:tmpl w:val="44109B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16FC"/>
    <w:multiLevelType w:val="hybridMultilevel"/>
    <w:tmpl w:val="CE46C89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0C985E10"/>
    <w:multiLevelType w:val="hybridMultilevel"/>
    <w:tmpl w:val="9844D3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EB63D7"/>
    <w:multiLevelType w:val="hybridMultilevel"/>
    <w:tmpl w:val="622497E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7" w15:restartNumberingAfterBreak="0">
    <w:nsid w:val="17373E27"/>
    <w:multiLevelType w:val="hybridMultilevel"/>
    <w:tmpl w:val="63E27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A4B58"/>
    <w:multiLevelType w:val="hybridMultilevel"/>
    <w:tmpl w:val="8D44104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B3C0670"/>
    <w:multiLevelType w:val="multilevel"/>
    <w:tmpl w:val="45FEA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64"/>
        </w:tabs>
        <w:ind w:left="864" w:hanging="504"/>
      </w:pPr>
    </w:lvl>
    <w:lvl w:ilvl="2">
      <w:start w:val="1"/>
      <w:numFmt w:val="decimal"/>
      <w:lvlText w:val="%1.%2.%3."/>
      <w:lvlJc w:val="left"/>
      <w:pPr>
        <w:tabs>
          <w:tab w:val="num" w:pos="1494"/>
        </w:tabs>
        <w:ind w:left="1494" w:hanging="864"/>
      </w:pPr>
    </w:lvl>
    <w:lvl w:ilvl="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1530" w:hanging="108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2."/>
      <w:lvlJc w:val="left"/>
      <w:pPr>
        <w:ind w:left="3744" w:hanging="1224"/>
      </w:pPr>
    </w:lvl>
    <w:lvl w:ilvl="8">
      <w:start w:val="1"/>
      <w:numFmt w:val="decimal"/>
      <w:lvlText w:val="%1.%2.%3.%4.%5.%6."/>
      <w:lvlJc w:val="left"/>
      <w:pPr>
        <w:ind w:left="4320" w:hanging="1440"/>
      </w:pPr>
    </w:lvl>
  </w:abstractNum>
  <w:abstractNum w:abstractNumId="10" w15:restartNumberingAfterBreak="0">
    <w:nsid w:val="1C1A44A7"/>
    <w:multiLevelType w:val="hybridMultilevel"/>
    <w:tmpl w:val="05F602E2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833B2"/>
    <w:multiLevelType w:val="hybridMultilevel"/>
    <w:tmpl w:val="F2683A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875368"/>
    <w:multiLevelType w:val="hybridMultilevel"/>
    <w:tmpl w:val="1FD22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C5C4A"/>
    <w:multiLevelType w:val="hybridMultilevel"/>
    <w:tmpl w:val="89E45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A422D"/>
    <w:multiLevelType w:val="hybridMultilevel"/>
    <w:tmpl w:val="D472AB16"/>
    <w:lvl w:ilvl="0" w:tplc="98B8375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805A4"/>
    <w:multiLevelType w:val="hybridMultilevel"/>
    <w:tmpl w:val="F80EC2C8"/>
    <w:lvl w:ilvl="0" w:tplc="E144B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B58E6"/>
    <w:multiLevelType w:val="hybridMultilevel"/>
    <w:tmpl w:val="EB62A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55A00"/>
    <w:multiLevelType w:val="hybridMultilevel"/>
    <w:tmpl w:val="E056E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F44CC9"/>
    <w:multiLevelType w:val="hybridMultilevel"/>
    <w:tmpl w:val="08FE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A214D71"/>
    <w:multiLevelType w:val="hybridMultilevel"/>
    <w:tmpl w:val="CB4CC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1" w15:restartNumberingAfterBreak="0">
    <w:nsid w:val="3DAA5754"/>
    <w:multiLevelType w:val="hybridMultilevel"/>
    <w:tmpl w:val="F266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61D1B"/>
    <w:multiLevelType w:val="hybridMultilevel"/>
    <w:tmpl w:val="94723EF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2F7323"/>
    <w:multiLevelType w:val="multilevel"/>
    <w:tmpl w:val="A10A95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A7369DB"/>
    <w:multiLevelType w:val="hybridMultilevel"/>
    <w:tmpl w:val="9A46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32FF8"/>
    <w:multiLevelType w:val="hybridMultilevel"/>
    <w:tmpl w:val="F3E68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15873"/>
    <w:multiLevelType w:val="hybridMultilevel"/>
    <w:tmpl w:val="EE2003D6"/>
    <w:lvl w:ilvl="0" w:tplc="EBFCAEB6">
      <w:numFmt w:val="bullet"/>
      <w:lvlText w:val="-"/>
      <w:lvlJc w:val="left"/>
      <w:pPr>
        <w:ind w:left="84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FD65C63"/>
    <w:multiLevelType w:val="hybridMultilevel"/>
    <w:tmpl w:val="2E84C98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8" w15:restartNumberingAfterBreak="0">
    <w:nsid w:val="60A27537"/>
    <w:multiLevelType w:val="hybridMultilevel"/>
    <w:tmpl w:val="42B6D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86853"/>
    <w:multiLevelType w:val="hybridMultilevel"/>
    <w:tmpl w:val="6D2A3C0E"/>
    <w:lvl w:ilvl="0" w:tplc="EECA3F92">
      <w:numFmt w:val="bullet"/>
      <w:lvlText w:val="-"/>
      <w:lvlJc w:val="left"/>
      <w:pPr>
        <w:ind w:left="135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650B24F4"/>
    <w:multiLevelType w:val="hybridMultilevel"/>
    <w:tmpl w:val="13AA9E18"/>
    <w:lvl w:ilvl="0" w:tplc="ED3EF6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C4BD5"/>
    <w:multiLevelType w:val="hybridMultilevel"/>
    <w:tmpl w:val="25A6A7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4FF1F76"/>
    <w:multiLevelType w:val="hybridMultilevel"/>
    <w:tmpl w:val="61543EC6"/>
    <w:lvl w:ilvl="0" w:tplc="FB74351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97D69"/>
    <w:multiLevelType w:val="hybridMultilevel"/>
    <w:tmpl w:val="998E7B06"/>
    <w:lvl w:ilvl="0" w:tplc="3014F4E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4AE7EA0">
      <w:numFmt w:val="bullet"/>
      <w:lvlText w:val="•"/>
      <w:lvlJc w:val="left"/>
      <w:pPr>
        <w:ind w:left="1629" w:hanging="549"/>
      </w:pPr>
      <w:rPr>
        <w:rFonts w:ascii="Sylfaen" w:eastAsia="Times New Roman" w:hAnsi="Sylfae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93E53"/>
    <w:multiLevelType w:val="hybridMultilevel"/>
    <w:tmpl w:val="64AC7298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589" w:hanging="360"/>
      </w:pPr>
    </w:lvl>
    <w:lvl w:ilvl="2" w:tplc="0409001B">
      <w:start w:val="1"/>
      <w:numFmt w:val="lowerRoman"/>
      <w:lvlText w:val="%3."/>
      <w:lvlJc w:val="right"/>
      <w:pPr>
        <w:ind w:left="1309" w:hanging="180"/>
      </w:pPr>
    </w:lvl>
    <w:lvl w:ilvl="3" w:tplc="0409000F">
      <w:start w:val="1"/>
      <w:numFmt w:val="decimal"/>
      <w:lvlText w:val="%4."/>
      <w:lvlJc w:val="left"/>
      <w:pPr>
        <w:ind w:left="2029" w:hanging="360"/>
      </w:pPr>
    </w:lvl>
    <w:lvl w:ilvl="4" w:tplc="04090019">
      <w:start w:val="1"/>
      <w:numFmt w:val="lowerLetter"/>
      <w:lvlText w:val="%5."/>
      <w:lvlJc w:val="left"/>
      <w:pPr>
        <w:ind w:left="2749" w:hanging="360"/>
      </w:pPr>
    </w:lvl>
    <w:lvl w:ilvl="5" w:tplc="0409001B">
      <w:start w:val="1"/>
      <w:numFmt w:val="lowerRoman"/>
      <w:lvlText w:val="%6."/>
      <w:lvlJc w:val="right"/>
      <w:pPr>
        <w:ind w:left="3469" w:hanging="180"/>
      </w:pPr>
    </w:lvl>
    <w:lvl w:ilvl="6" w:tplc="0409000F">
      <w:start w:val="1"/>
      <w:numFmt w:val="decimal"/>
      <w:lvlText w:val="%7."/>
      <w:lvlJc w:val="left"/>
      <w:pPr>
        <w:ind w:left="4189" w:hanging="360"/>
      </w:pPr>
    </w:lvl>
    <w:lvl w:ilvl="7" w:tplc="04090019">
      <w:start w:val="1"/>
      <w:numFmt w:val="lowerLetter"/>
      <w:lvlText w:val="%8."/>
      <w:lvlJc w:val="left"/>
      <w:pPr>
        <w:ind w:left="4909" w:hanging="360"/>
      </w:pPr>
    </w:lvl>
    <w:lvl w:ilvl="8" w:tplc="0409001B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26"/>
  </w:num>
  <w:num w:numId="5">
    <w:abstractNumId w:val="30"/>
  </w:num>
  <w:num w:numId="6">
    <w:abstractNumId w:val="20"/>
  </w:num>
  <w:num w:numId="7">
    <w:abstractNumId w:val="8"/>
  </w:num>
  <w:num w:numId="8">
    <w:abstractNumId w:val="29"/>
  </w:num>
  <w:num w:numId="9">
    <w:abstractNumId w:val="5"/>
  </w:num>
  <w:num w:numId="10">
    <w:abstractNumId w:val="0"/>
  </w:num>
  <w:num w:numId="11">
    <w:abstractNumId w:val="7"/>
  </w:num>
  <w:num w:numId="12">
    <w:abstractNumId w:val="21"/>
  </w:num>
  <w:num w:numId="13">
    <w:abstractNumId w:val="28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6"/>
  </w:num>
  <w:num w:numId="18">
    <w:abstractNumId w:val="2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"/>
  </w:num>
  <w:num w:numId="22">
    <w:abstractNumId w:val="7"/>
  </w:num>
  <w:num w:numId="23">
    <w:abstractNumId w:val="33"/>
  </w:num>
  <w:num w:numId="24">
    <w:abstractNumId w:val="4"/>
  </w:num>
  <w:num w:numId="25">
    <w:abstractNumId w:val="27"/>
  </w:num>
  <w:num w:numId="26">
    <w:abstractNumId w:val="17"/>
  </w:num>
  <w:num w:numId="27">
    <w:abstractNumId w:val="1"/>
  </w:num>
  <w:num w:numId="28">
    <w:abstractNumId w:val="24"/>
  </w:num>
  <w:num w:numId="29">
    <w:abstractNumId w:val="23"/>
  </w:num>
  <w:num w:numId="30">
    <w:abstractNumId w:val="25"/>
  </w:num>
  <w:num w:numId="31">
    <w:abstractNumId w:val="31"/>
  </w:num>
  <w:num w:numId="32">
    <w:abstractNumId w:val="19"/>
  </w:num>
  <w:num w:numId="33">
    <w:abstractNumId w:val="32"/>
  </w:num>
  <w:num w:numId="34">
    <w:abstractNumId w:val="12"/>
  </w:num>
  <w:num w:numId="35">
    <w:abstractNumId w:val="1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354FF"/>
    <w:rsid w:val="002C11D1"/>
    <w:rsid w:val="002F2B3E"/>
    <w:rsid w:val="0035306C"/>
    <w:rsid w:val="003B54C7"/>
    <w:rsid w:val="006C0D63"/>
    <w:rsid w:val="009D1513"/>
    <w:rsid w:val="00A02632"/>
    <w:rsid w:val="00A77913"/>
    <w:rsid w:val="00A95671"/>
    <w:rsid w:val="00AB7AC1"/>
    <w:rsid w:val="00BC4F47"/>
    <w:rsid w:val="00C152BA"/>
    <w:rsid w:val="00CC35C2"/>
    <w:rsid w:val="00D662DE"/>
    <w:rsid w:val="00D846A3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3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3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3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3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3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3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3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3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3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4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pdf/10.1177/01945998198903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tojourna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sc.edu.au/community/work-at-usc/health-safety-and-wellbeing/health-and-safety-risk-management/first-aid-management-protoco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12</cp:revision>
  <dcterms:created xsi:type="dcterms:W3CDTF">2024-06-17T22:14:00Z</dcterms:created>
  <dcterms:modified xsi:type="dcterms:W3CDTF">2024-08-02T19:10:00Z</dcterms:modified>
</cp:coreProperties>
</file>